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744" w:rsidRDefault="005B5744" w:rsidP="005B5744">
      <w:pPr>
        <w:rPr>
          <w:sz w:val="36"/>
          <w:szCs w:val="36"/>
        </w:rPr>
      </w:pPr>
    </w:p>
    <w:p w:rsidR="005B5744" w:rsidRPr="00FB1CC8" w:rsidRDefault="005B5744" w:rsidP="005B5744">
      <w:pPr>
        <w:pStyle w:val="00"/>
        <w:bidi w:val="0"/>
        <w:rPr>
          <w:sz w:val="2"/>
          <w:szCs w:val="4"/>
        </w:rPr>
      </w:pPr>
    </w:p>
    <w:p w:rsidR="005B5744" w:rsidRPr="007A450D" w:rsidRDefault="005B5744" w:rsidP="00AD1A02">
      <w:pPr>
        <w:pStyle w:val="001"/>
        <w:bidi w:val="0"/>
        <w:rPr>
          <w:rtl/>
        </w:rPr>
      </w:pPr>
      <w:bookmarkStart w:id="0" w:name="_Toc3317057"/>
      <w:bookmarkStart w:id="1" w:name="_Toc4693429"/>
      <w:r>
        <w:rPr>
          <w:color w:val="FFFFFF" w:themeColor="background1"/>
        </w:rPr>
        <w:t>01</w:t>
      </w:r>
      <w:r w:rsidRPr="007A450D">
        <w:rPr>
          <w:color w:val="FFFFFF" w:themeColor="background1"/>
        </w:rPr>
        <w:t xml:space="preserve"> </w:t>
      </w:r>
      <w:bookmarkEnd w:id="0"/>
      <w:bookmarkEnd w:id="1"/>
      <w:r w:rsidRPr="006D6758">
        <w:t>Office Buildings Glass Facades Excitation under Hot and Dry Climates</w:t>
      </w:r>
      <w:bookmarkStart w:id="2" w:name="_GoBack"/>
      <w:bookmarkEnd w:id="2"/>
    </w:p>
    <w:p w:rsidR="00AD1A02" w:rsidRDefault="005B5744" w:rsidP="00AD1A02">
      <w:pPr>
        <w:pStyle w:val="000"/>
        <w:bidi w:val="0"/>
      </w:pPr>
      <w:bookmarkStart w:id="3" w:name="_Toc4693430"/>
      <w:proofErr w:type="spellStart"/>
      <w:r w:rsidRPr="00A94E32">
        <w:t>Frashad</w:t>
      </w:r>
      <w:proofErr w:type="spellEnd"/>
      <w:r w:rsidRPr="00A94E32">
        <w:t xml:space="preserve"> </w:t>
      </w:r>
      <w:proofErr w:type="spellStart"/>
      <w:r w:rsidRPr="00A94E32">
        <w:t>Gheybi</w:t>
      </w:r>
      <w:proofErr w:type="spellEnd"/>
    </w:p>
    <w:p w:rsidR="00AD1A02" w:rsidRDefault="00AD1A02" w:rsidP="00AD1A02">
      <w:pPr>
        <w:pStyle w:val="003"/>
        <w:tabs>
          <w:tab w:val="right" w:pos="6549"/>
        </w:tabs>
        <w:bidi w:val="0"/>
        <w:spacing w:line="240" w:lineRule="auto"/>
        <w:jc w:val="center"/>
        <w:rPr>
          <w:rFonts w:eastAsia="Calibri"/>
        </w:rPr>
      </w:pPr>
      <w:r>
        <w:rPr>
          <w:rFonts w:eastAsia="Calibri"/>
        </w:rPr>
        <w:t xml:space="preserve">Department of Mechanical Engineering, Islamic </w:t>
      </w:r>
      <w:r w:rsidRPr="00A94E32">
        <w:rPr>
          <w:rFonts w:eastAsia="Calibri"/>
        </w:rPr>
        <w:t xml:space="preserve">Azad University, </w:t>
      </w:r>
      <w:proofErr w:type="spellStart"/>
      <w:r w:rsidRPr="00A94E32">
        <w:rPr>
          <w:rFonts w:eastAsia="Calibri"/>
        </w:rPr>
        <w:t>Yasouj</w:t>
      </w:r>
      <w:proofErr w:type="spellEnd"/>
      <w:r w:rsidRPr="00A94E32">
        <w:rPr>
          <w:rFonts w:eastAsia="Calibri"/>
        </w:rPr>
        <w:t>, Iran</w:t>
      </w:r>
    </w:p>
    <w:p w:rsidR="00AD1A02" w:rsidRPr="00A94E32" w:rsidRDefault="00AD1A02" w:rsidP="00AD1A02">
      <w:pPr>
        <w:pStyle w:val="003"/>
        <w:tabs>
          <w:tab w:val="right" w:pos="6549"/>
        </w:tabs>
        <w:bidi w:val="0"/>
        <w:spacing w:line="240" w:lineRule="auto"/>
        <w:jc w:val="center"/>
        <w:rPr>
          <w:rFonts w:eastAsia="Calibri"/>
        </w:rPr>
      </w:pPr>
      <w:r>
        <w:rPr>
          <w:rFonts w:eastAsia="Calibri"/>
        </w:rPr>
        <w:t>f</w:t>
      </w:r>
      <w:r w:rsidRPr="00A94E32">
        <w:rPr>
          <w:rFonts w:eastAsia="Calibri"/>
        </w:rPr>
        <w:t>arshadgheybi@yahoo.com</w:t>
      </w:r>
    </w:p>
    <w:p w:rsidR="00AD1A02" w:rsidRPr="00AD1A02" w:rsidRDefault="00AD1A02" w:rsidP="00AD1A02">
      <w:pPr>
        <w:pStyle w:val="000"/>
        <w:bidi w:val="0"/>
        <w:rPr>
          <w:b w:val="0"/>
          <w:bCs/>
        </w:rPr>
      </w:pPr>
      <w:r w:rsidRPr="00AD1A02">
        <w:rPr>
          <w:b w:val="0"/>
          <w:bCs/>
        </w:rPr>
        <w:t>(Corresponding Author)</w:t>
      </w:r>
    </w:p>
    <w:p w:rsidR="00AD1A02" w:rsidRDefault="005B5744" w:rsidP="00AD1A02">
      <w:pPr>
        <w:pStyle w:val="000"/>
        <w:bidi w:val="0"/>
      </w:pPr>
      <w:r w:rsidRPr="00A94E32">
        <w:t xml:space="preserve"> </w:t>
      </w:r>
    </w:p>
    <w:p w:rsidR="00AD1A02" w:rsidRDefault="005B5744" w:rsidP="00AD1A02">
      <w:pPr>
        <w:pStyle w:val="000"/>
        <w:bidi w:val="0"/>
      </w:pPr>
      <w:proofErr w:type="spellStart"/>
      <w:r w:rsidRPr="00A94E32">
        <w:t>Rouhollah</w:t>
      </w:r>
      <w:proofErr w:type="spellEnd"/>
      <w:r w:rsidRPr="00A94E32">
        <w:t xml:space="preserve"> </w:t>
      </w:r>
      <w:proofErr w:type="spellStart"/>
      <w:r w:rsidRPr="00A94E32">
        <w:t>Moosavi</w:t>
      </w:r>
      <w:proofErr w:type="spellEnd"/>
    </w:p>
    <w:p w:rsidR="00AD1A02" w:rsidRDefault="00AD1A02" w:rsidP="00AD1A02">
      <w:pPr>
        <w:pStyle w:val="003"/>
        <w:tabs>
          <w:tab w:val="right" w:pos="6549"/>
        </w:tabs>
        <w:bidi w:val="0"/>
        <w:spacing w:line="240" w:lineRule="auto"/>
        <w:jc w:val="center"/>
        <w:rPr>
          <w:rFonts w:eastAsia="Calibri"/>
        </w:rPr>
      </w:pPr>
      <w:r w:rsidRPr="00A94E32">
        <w:rPr>
          <w:rFonts w:eastAsia="Calibri"/>
        </w:rPr>
        <w:t>Department of Mechanical</w:t>
      </w:r>
      <w:r>
        <w:rPr>
          <w:rFonts w:eastAsia="Calibri"/>
        </w:rPr>
        <w:t xml:space="preserve"> Engineering, </w:t>
      </w:r>
      <w:proofErr w:type="spellStart"/>
      <w:r>
        <w:rPr>
          <w:rFonts w:eastAsia="Calibri"/>
        </w:rPr>
        <w:t>Yasouj</w:t>
      </w:r>
      <w:proofErr w:type="spellEnd"/>
      <w:r>
        <w:rPr>
          <w:rFonts w:eastAsia="Calibri"/>
        </w:rPr>
        <w:t xml:space="preserve"> University</w:t>
      </w:r>
      <w:r>
        <w:rPr>
          <w:rFonts w:eastAsia="Calibri"/>
        </w:rPr>
        <w:t xml:space="preserve">, </w:t>
      </w:r>
      <w:proofErr w:type="spellStart"/>
      <w:r>
        <w:rPr>
          <w:rFonts w:eastAsia="Calibri"/>
        </w:rPr>
        <w:t>Yasouj</w:t>
      </w:r>
      <w:proofErr w:type="spellEnd"/>
      <w:r>
        <w:rPr>
          <w:rFonts w:eastAsia="Calibri"/>
        </w:rPr>
        <w:t>, Iran</w:t>
      </w:r>
    </w:p>
    <w:p w:rsidR="00AD1A02" w:rsidRDefault="00AD1A02" w:rsidP="00AD1A02">
      <w:pPr>
        <w:pStyle w:val="003"/>
        <w:tabs>
          <w:tab w:val="right" w:pos="6549"/>
        </w:tabs>
        <w:bidi w:val="0"/>
        <w:spacing w:line="240" w:lineRule="auto"/>
        <w:jc w:val="center"/>
        <w:rPr>
          <w:rFonts w:eastAsia="Calibri"/>
        </w:rPr>
      </w:pPr>
      <w:hyperlink r:id="rId5" w:history="1">
        <w:r w:rsidRPr="00AD1A02">
          <w:t>moosavi@yu.ac.ir</w:t>
        </w:r>
      </w:hyperlink>
    </w:p>
    <w:p w:rsidR="00AD1A02" w:rsidRDefault="00AD1A02" w:rsidP="00AD1A02">
      <w:pPr>
        <w:pStyle w:val="003"/>
        <w:tabs>
          <w:tab w:val="right" w:pos="6549"/>
        </w:tabs>
        <w:bidi w:val="0"/>
        <w:spacing w:line="240" w:lineRule="auto"/>
        <w:jc w:val="center"/>
        <w:rPr>
          <w:rFonts w:eastAsia="Calibri"/>
        </w:rPr>
      </w:pPr>
    </w:p>
    <w:p w:rsidR="00AD1A02" w:rsidRPr="00A94E32" w:rsidRDefault="00AD1A02" w:rsidP="00AD1A02">
      <w:pPr>
        <w:pStyle w:val="003"/>
        <w:tabs>
          <w:tab w:val="right" w:pos="6549"/>
        </w:tabs>
        <w:bidi w:val="0"/>
        <w:spacing w:line="240" w:lineRule="auto"/>
        <w:jc w:val="center"/>
        <w:rPr>
          <w:rFonts w:eastAsia="Calibri"/>
        </w:rPr>
      </w:pPr>
    </w:p>
    <w:bookmarkEnd w:id="3"/>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7"/>
        <w:gridCol w:w="5070"/>
      </w:tblGrid>
      <w:tr w:rsidR="005B5744" w:rsidTr="009F088A">
        <w:trPr>
          <w:trHeight w:val="2352"/>
          <w:jc w:val="center"/>
        </w:trPr>
        <w:tc>
          <w:tcPr>
            <w:tcW w:w="1837" w:type="dxa"/>
            <w:tcBorders>
              <w:top w:val="single" w:sz="4" w:space="0" w:color="auto"/>
            </w:tcBorders>
          </w:tcPr>
          <w:p w:rsidR="005B5744" w:rsidRPr="005E1AAB" w:rsidRDefault="005B5744" w:rsidP="009F088A">
            <w:pPr>
              <w:bidi/>
              <w:jc w:val="right"/>
              <w:rPr>
                <w:rFonts w:ascii="Times New Roman" w:hAnsi="Times New Roman" w:cs="B Mitra" w:hint="cs"/>
                <w:sz w:val="20"/>
                <w:szCs w:val="20"/>
                <w:rtl/>
                <w:lang w:bidi="fa-IR"/>
              </w:rPr>
            </w:pPr>
          </w:p>
          <w:p w:rsidR="005B5744" w:rsidRPr="005E1AAB" w:rsidRDefault="005B5744" w:rsidP="009F088A">
            <w:pPr>
              <w:rPr>
                <w:rFonts w:ascii="Times New Roman" w:hAnsi="Times New Roman" w:cs="B Mitra"/>
                <w:b/>
                <w:bCs/>
                <w:sz w:val="18"/>
                <w:szCs w:val="18"/>
                <w:rtl/>
              </w:rPr>
            </w:pPr>
            <w:r>
              <w:rPr>
                <w:rFonts w:ascii="Times New Roman" w:hAnsi="Times New Roman" w:cs="B Mitra"/>
                <w:b/>
                <w:bCs/>
                <w:sz w:val="18"/>
                <w:szCs w:val="18"/>
              </w:rPr>
              <w:t>Received:</w:t>
            </w:r>
          </w:p>
          <w:p w:rsidR="005B5744" w:rsidRPr="005E1AAB" w:rsidRDefault="005B5744" w:rsidP="009F088A">
            <w:pPr>
              <w:rPr>
                <w:rFonts w:ascii="Times New Roman" w:hAnsi="Times New Roman" w:cs="B Mitra"/>
                <w:sz w:val="20"/>
                <w:szCs w:val="20"/>
                <w:rtl/>
              </w:rPr>
            </w:pPr>
            <w:r w:rsidRPr="000E3E63">
              <w:rPr>
                <w:rFonts w:ascii="Times New Roman" w:hAnsi="Times New Roman" w:cs="B Mitra"/>
                <w:sz w:val="20"/>
                <w:szCs w:val="20"/>
              </w:rPr>
              <w:t>2016/10/22</w:t>
            </w:r>
          </w:p>
          <w:p w:rsidR="005B5744" w:rsidRPr="005E1AAB" w:rsidRDefault="005B5744" w:rsidP="009F088A">
            <w:pPr>
              <w:bidi/>
              <w:jc w:val="right"/>
              <w:rPr>
                <w:rFonts w:ascii="Times New Roman" w:hAnsi="Times New Roman" w:cs="B Mitra" w:hint="cs"/>
                <w:sz w:val="20"/>
                <w:szCs w:val="20"/>
                <w:rtl/>
                <w:lang w:bidi="fa-IR"/>
              </w:rPr>
            </w:pPr>
          </w:p>
          <w:p w:rsidR="005B5744" w:rsidRPr="005E1AAB" w:rsidRDefault="005B5744" w:rsidP="009F088A">
            <w:pPr>
              <w:rPr>
                <w:rFonts w:ascii="Times New Roman" w:hAnsi="Times New Roman" w:cs="B Mitra"/>
                <w:b/>
                <w:bCs/>
                <w:sz w:val="18"/>
                <w:szCs w:val="18"/>
                <w:rtl/>
              </w:rPr>
            </w:pPr>
            <w:r>
              <w:rPr>
                <w:rFonts w:ascii="Times New Roman" w:hAnsi="Times New Roman" w:cs="B Mitra"/>
                <w:b/>
                <w:bCs/>
                <w:sz w:val="18"/>
                <w:szCs w:val="18"/>
              </w:rPr>
              <w:t xml:space="preserve">Accepted: </w:t>
            </w:r>
          </w:p>
          <w:p w:rsidR="005B5744" w:rsidRPr="005E1AAB" w:rsidRDefault="005B5744" w:rsidP="009F088A">
            <w:pPr>
              <w:rPr>
                <w:rFonts w:ascii="Times New Roman" w:hAnsi="Times New Roman" w:cs="B Mitra"/>
                <w:sz w:val="20"/>
                <w:szCs w:val="20"/>
                <w:rtl/>
              </w:rPr>
            </w:pPr>
            <w:r w:rsidRPr="000E3E63">
              <w:rPr>
                <w:rFonts w:ascii="Times New Roman" w:hAnsi="Times New Roman" w:cs="B Mitra"/>
                <w:sz w:val="20"/>
                <w:szCs w:val="20"/>
              </w:rPr>
              <w:t>2018/02/04</w:t>
            </w:r>
          </w:p>
        </w:tc>
        <w:tc>
          <w:tcPr>
            <w:tcW w:w="5070" w:type="dxa"/>
            <w:vMerge w:val="restart"/>
            <w:tcBorders>
              <w:top w:val="single" w:sz="4" w:space="0" w:color="auto"/>
            </w:tcBorders>
          </w:tcPr>
          <w:p w:rsidR="005B5744" w:rsidRPr="005B4037" w:rsidRDefault="005B5744" w:rsidP="009F088A">
            <w:pPr>
              <w:pStyle w:val="003"/>
              <w:bidi w:val="0"/>
              <w:rPr>
                <w:rFonts w:eastAsia="Calibri"/>
                <w:b/>
                <w:bCs/>
              </w:rPr>
            </w:pPr>
            <w:r w:rsidRPr="005B4037">
              <w:rPr>
                <w:rFonts w:ascii="Times New Roman" w:hAnsi="Times New Roman" w:cs="B Koodak"/>
                <w:b/>
                <w:bCs/>
              </w:rPr>
              <w:t>Abstract:</w:t>
            </w:r>
          </w:p>
          <w:p w:rsidR="005B5744" w:rsidRPr="00FB1CC8" w:rsidRDefault="005B5744" w:rsidP="009F088A">
            <w:pPr>
              <w:pStyle w:val="003"/>
              <w:bidi w:val="0"/>
              <w:rPr>
                <w:rtl/>
              </w:rPr>
            </w:pPr>
            <w:r w:rsidRPr="00FB1CC8">
              <w:t>The purpose of this research is to reviews the thermal comfort condition of full glass south view official buildings in warm and dry zones and conclusion of buildings disadvantage in thermal waste and after all presenting an ideal plan with appropriate solution. To reach to that goal first of all the effective factors on wasting energy were reviewed then the temperature testing with thermometer was done and the data were analyzed by energy plus software. So, the studies method is based on statistics and experiments. The results show the main reason of energy wasting for buildings with full glass view is direct sun. After the reviews studies and simulations the conclusion is that this kind of view is known for having issues for thermal comfort, natural ventilation and glare. Specially buildings with bright shells in warm and dry zones. These issues made us to find solutions for this problem. After considering several solutions, we considered a 180° rotation of the building, in order to put the glass view on the north side of the building, which doesn’t have the sun heat. The result show that in hot and dry zones in order to prevent the building flushing, glass view with high percentage, should not be used. After the rotation simulation, the results showed the thermal waste which was the main reason of energy waste, were reached to a normal level.</w:t>
            </w:r>
          </w:p>
        </w:tc>
      </w:tr>
      <w:tr w:rsidR="005B5744" w:rsidTr="009F088A">
        <w:trPr>
          <w:trHeight w:val="4502"/>
          <w:jc w:val="center"/>
        </w:trPr>
        <w:tc>
          <w:tcPr>
            <w:tcW w:w="1837" w:type="dxa"/>
            <w:tcBorders>
              <w:bottom w:val="single" w:sz="4" w:space="0" w:color="auto"/>
            </w:tcBorders>
          </w:tcPr>
          <w:p w:rsidR="005B5744" w:rsidRPr="000D374A" w:rsidRDefault="005B5744" w:rsidP="009F088A">
            <w:pPr>
              <w:bidi/>
              <w:jc w:val="right"/>
              <w:rPr>
                <w:rFonts w:ascii="Times New Roman" w:hAnsi="Times New Roman" w:cs="B Koodak" w:hint="cs"/>
                <w:sz w:val="20"/>
                <w:szCs w:val="20"/>
                <w:rtl/>
                <w:lang w:bidi="fa-IR"/>
              </w:rPr>
            </w:pPr>
          </w:p>
          <w:p w:rsidR="005B5744" w:rsidRPr="005E1AAB" w:rsidRDefault="005B5744" w:rsidP="009F088A">
            <w:pPr>
              <w:rPr>
                <w:rFonts w:ascii="Times New Roman" w:hAnsi="Times New Roman" w:cs="B Mitra"/>
                <w:b/>
                <w:bCs/>
                <w:sz w:val="18"/>
                <w:szCs w:val="18"/>
                <w:rtl/>
              </w:rPr>
            </w:pPr>
            <w:r>
              <w:rPr>
                <w:rFonts w:ascii="Times New Roman" w:hAnsi="Times New Roman" w:cs="B Mitra"/>
                <w:b/>
                <w:bCs/>
                <w:sz w:val="18"/>
                <w:szCs w:val="18"/>
              </w:rPr>
              <w:t>Keywords:</w:t>
            </w:r>
          </w:p>
          <w:p w:rsidR="005B5744" w:rsidRDefault="005B5744" w:rsidP="009F088A">
            <w:pPr>
              <w:rPr>
                <w:rFonts w:ascii="Times New Roman" w:hAnsi="Times New Roman" w:cs="B Mitra"/>
                <w:sz w:val="20"/>
                <w:szCs w:val="20"/>
              </w:rPr>
            </w:pPr>
            <w:r w:rsidRPr="00FB1CC8">
              <w:rPr>
                <w:rFonts w:ascii="Times New Roman" w:hAnsi="Times New Roman" w:cs="B Mitra"/>
                <w:sz w:val="20"/>
                <w:szCs w:val="20"/>
              </w:rPr>
              <w:t xml:space="preserve">Thermal comfort, </w:t>
            </w:r>
          </w:p>
          <w:p w:rsidR="005B5744" w:rsidRDefault="005B5744" w:rsidP="009F088A">
            <w:pPr>
              <w:rPr>
                <w:rFonts w:ascii="Times New Roman" w:hAnsi="Times New Roman" w:cs="B Mitra"/>
                <w:sz w:val="20"/>
                <w:szCs w:val="20"/>
              </w:rPr>
            </w:pPr>
            <w:r w:rsidRPr="00FB1CC8">
              <w:rPr>
                <w:rFonts w:ascii="Times New Roman" w:hAnsi="Times New Roman" w:cs="B Mitra"/>
                <w:sz w:val="20"/>
                <w:szCs w:val="20"/>
              </w:rPr>
              <w:t xml:space="preserve">Climate, </w:t>
            </w:r>
          </w:p>
          <w:p w:rsidR="005B5744" w:rsidRDefault="005B5744" w:rsidP="009F088A">
            <w:pPr>
              <w:rPr>
                <w:rFonts w:ascii="Times New Roman" w:hAnsi="Times New Roman" w:cs="B Mitra"/>
                <w:sz w:val="20"/>
                <w:szCs w:val="20"/>
              </w:rPr>
            </w:pPr>
            <w:r w:rsidRPr="00FB1CC8">
              <w:rPr>
                <w:rFonts w:ascii="Times New Roman" w:hAnsi="Times New Roman" w:cs="B Mitra"/>
                <w:sz w:val="20"/>
                <w:szCs w:val="20"/>
              </w:rPr>
              <w:t xml:space="preserve">Office buildings, </w:t>
            </w:r>
          </w:p>
          <w:p w:rsidR="005B5744" w:rsidRDefault="005B5744" w:rsidP="009F088A">
            <w:pPr>
              <w:rPr>
                <w:rFonts w:ascii="Times New Roman" w:hAnsi="Times New Roman" w:cs="B Mitra"/>
                <w:sz w:val="20"/>
                <w:szCs w:val="20"/>
              </w:rPr>
            </w:pPr>
            <w:r w:rsidRPr="00FB1CC8">
              <w:rPr>
                <w:rFonts w:ascii="Times New Roman" w:hAnsi="Times New Roman" w:cs="B Mitra"/>
                <w:sz w:val="20"/>
                <w:szCs w:val="20"/>
              </w:rPr>
              <w:t xml:space="preserve">Glass facades, </w:t>
            </w:r>
          </w:p>
          <w:p w:rsidR="005B5744" w:rsidRDefault="005B5744" w:rsidP="009F088A">
            <w:pPr>
              <w:rPr>
                <w:rFonts w:ascii="Times New Roman" w:hAnsi="Times New Roman" w:cs="B Mitra"/>
                <w:sz w:val="20"/>
                <w:szCs w:val="20"/>
              </w:rPr>
            </w:pPr>
            <w:r w:rsidRPr="00FB1CC8">
              <w:rPr>
                <w:rFonts w:ascii="Times New Roman" w:hAnsi="Times New Roman" w:cs="B Mitra"/>
                <w:sz w:val="20"/>
                <w:szCs w:val="20"/>
              </w:rPr>
              <w:t xml:space="preserve">Natural ventilation, </w:t>
            </w:r>
          </w:p>
          <w:p w:rsidR="005B5744" w:rsidRPr="000D374A" w:rsidRDefault="005B5744" w:rsidP="009F088A">
            <w:pPr>
              <w:rPr>
                <w:rFonts w:ascii="Times New Roman" w:hAnsi="Times New Roman" w:cs="B Koodak"/>
                <w:sz w:val="20"/>
                <w:szCs w:val="20"/>
                <w:rtl/>
              </w:rPr>
            </w:pPr>
            <w:r w:rsidRPr="00FB1CC8">
              <w:rPr>
                <w:rFonts w:ascii="Times New Roman" w:hAnsi="Times New Roman" w:cs="B Mitra"/>
                <w:sz w:val="20"/>
                <w:szCs w:val="20"/>
              </w:rPr>
              <w:t>Facades</w:t>
            </w:r>
          </w:p>
        </w:tc>
        <w:tc>
          <w:tcPr>
            <w:tcW w:w="5070" w:type="dxa"/>
            <w:vMerge/>
            <w:tcBorders>
              <w:bottom w:val="single" w:sz="4" w:space="0" w:color="auto"/>
            </w:tcBorders>
          </w:tcPr>
          <w:p w:rsidR="005B5744" w:rsidRPr="007A450D" w:rsidRDefault="005B5744" w:rsidP="009F088A">
            <w:pPr>
              <w:pStyle w:val="003"/>
              <w:rPr>
                <w:rFonts w:eastAsia="Calibri"/>
                <w:rtl/>
              </w:rPr>
            </w:pPr>
          </w:p>
        </w:tc>
      </w:tr>
      <w:tr w:rsidR="005B5744" w:rsidTr="009F088A">
        <w:trPr>
          <w:jc w:val="center"/>
        </w:trPr>
        <w:tc>
          <w:tcPr>
            <w:tcW w:w="6907" w:type="dxa"/>
            <w:gridSpan w:val="2"/>
            <w:tcBorders>
              <w:top w:val="single" w:sz="4" w:space="0" w:color="auto"/>
            </w:tcBorders>
          </w:tcPr>
          <w:p w:rsidR="005B5744" w:rsidRPr="007A450D" w:rsidRDefault="005B5744" w:rsidP="00AD1A02">
            <w:pPr>
              <w:pStyle w:val="003"/>
              <w:tabs>
                <w:tab w:val="right" w:pos="6549"/>
              </w:tabs>
              <w:bidi w:val="0"/>
              <w:spacing w:line="240" w:lineRule="auto"/>
              <w:jc w:val="left"/>
              <w:rPr>
                <w:rFonts w:eastAsia="Calibri"/>
              </w:rPr>
            </w:pPr>
          </w:p>
        </w:tc>
      </w:tr>
    </w:tbl>
    <w:p w:rsidR="00182A0D" w:rsidRDefault="00182A0D" w:rsidP="00AD1A02">
      <w:pPr>
        <w:jc w:val="right"/>
        <w:rPr>
          <w:lang w:bidi="fa-IR"/>
        </w:rPr>
      </w:pPr>
    </w:p>
    <w:sectPr w:rsidR="00182A0D" w:rsidSect="00DD4C2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44"/>
    <w:rsid w:val="00007237"/>
    <w:rsid w:val="00015C88"/>
    <w:rsid w:val="00042E9E"/>
    <w:rsid w:val="00044FD4"/>
    <w:rsid w:val="00180B33"/>
    <w:rsid w:val="00182A0D"/>
    <w:rsid w:val="0023430A"/>
    <w:rsid w:val="00266372"/>
    <w:rsid w:val="002C0192"/>
    <w:rsid w:val="002F2000"/>
    <w:rsid w:val="00313315"/>
    <w:rsid w:val="0032388E"/>
    <w:rsid w:val="00366601"/>
    <w:rsid w:val="004639FA"/>
    <w:rsid w:val="00470FA0"/>
    <w:rsid w:val="004816E2"/>
    <w:rsid w:val="004A5329"/>
    <w:rsid w:val="004C3DA6"/>
    <w:rsid w:val="004C3FEE"/>
    <w:rsid w:val="005B5744"/>
    <w:rsid w:val="005E64CF"/>
    <w:rsid w:val="006167E8"/>
    <w:rsid w:val="00694205"/>
    <w:rsid w:val="006B0DDA"/>
    <w:rsid w:val="00734458"/>
    <w:rsid w:val="007527AF"/>
    <w:rsid w:val="00791F4E"/>
    <w:rsid w:val="00837C9F"/>
    <w:rsid w:val="00896199"/>
    <w:rsid w:val="008A57AE"/>
    <w:rsid w:val="009113E2"/>
    <w:rsid w:val="00962AC9"/>
    <w:rsid w:val="00983D07"/>
    <w:rsid w:val="00AB6A0F"/>
    <w:rsid w:val="00AD1A02"/>
    <w:rsid w:val="00B03367"/>
    <w:rsid w:val="00B45AD0"/>
    <w:rsid w:val="00B93BB9"/>
    <w:rsid w:val="00BD3F59"/>
    <w:rsid w:val="00BF51C5"/>
    <w:rsid w:val="00C4080F"/>
    <w:rsid w:val="00C7590E"/>
    <w:rsid w:val="00CF118C"/>
    <w:rsid w:val="00D524B2"/>
    <w:rsid w:val="00D93EE9"/>
    <w:rsid w:val="00DD4C20"/>
    <w:rsid w:val="00E07649"/>
    <w:rsid w:val="00E94DC0"/>
    <w:rsid w:val="00ED2CC7"/>
    <w:rsid w:val="00F60F84"/>
    <w:rsid w:val="00F84D08"/>
    <w:rsid w:val="00FB0C6D"/>
    <w:rsid w:val="00FF642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44"/>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0 متن"/>
    <w:basedOn w:val="Normal"/>
    <w:link w:val="00Char"/>
    <w:qFormat/>
    <w:rsid w:val="005B5744"/>
    <w:pPr>
      <w:bidi/>
      <w:spacing w:after="0" w:line="288" w:lineRule="auto"/>
      <w:ind w:firstLine="340"/>
      <w:contextualSpacing/>
      <w:jc w:val="lowKashida"/>
    </w:pPr>
    <w:rPr>
      <w:rFonts w:asciiTheme="majorBidi" w:hAnsiTheme="majorBidi" w:cs="B Mitra"/>
      <w:sz w:val="20"/>
      <w:szCs w:val="24"/>
      <w:lang w:bidi="fa-IR"/>
    </w:rPr>
  </w:style>
  <w:style w:type="character" w:customStyle="1" w:styleId="00Char">
    <w:name w:val="00 متن Char"/>
    <w:basedOn w:val="DefaultParagraphFont"/>
    <w:link w:val="00"/>
    <w:rsid w:val="005B5744"/>
    <w:rPr>
      <w:rFonts w:asciiTheme="majorBidi" w:eastAsiaTheme="minorEastAsia" w:hAnsiTheme="majorBidi" w:cs="B Mitra"/>
      <w:sz w:val="20"/>
      <w:szCs w:val="24"/>
    </w:rPr>
  </w:style>
  <w:style w:type="paragraph" w:customStyle="1" w:styleId="001">
    <w:name w:val="00 تیتر 1"/>
    <w:basedOn w:val="Normal"/>
    <w:link w:val="001Char"/>
    <w:qFormat/>
    <w:rsid w:val="005B5744"/>
    <w:pPr>
      <w:bidi/>
      <w:spacing w:before="120" w:after="120" w:line="240" w:lineRule="auto"/>
      <w:contextualSpacing/>
      <w:jc w:val="center"/>
      <w:outlineLvl w:val="0"/>
    </w:pPr>
    <w:rPr>
      <w:rFonts w:cs="B Zar"/>
      <w:b/>
      <w:bCs/>
      <w:sz w:val="24"/>
      <w:szCs w:val="26"/>
      <w:lang w:bidi="fa-IR"/>
    </w:rPr>
  </w:style>
  <w:style w:type="character" w:customStyle="1" w:styleId="001Char">
    <w:name w:val="00 تیتر 1 Char"/>
    <w:basedOn w:val="DefaultParagraphFont"/>
    <w:link w:val="001"/>
    <w:rsid w:val="005B5744"/>
    <w:rPr>
      <w:rFonts w:eastAsiaTheme="minorEastAsia" w:cs="B Zar"/>
      <w:b/>
      <w:bCs/>
      <w:sz w:val="24"/>
      <w:szCs w:val="26"/>
    </w:rPr>
  </w:style>
  <w:style w:type="table" w:styleId="TableGrid">
    <w:name w:val="Table Grid"/>
    <w:basedOn w:val="TableNormal"/>
    <w:uiPriority w:val="59"/>
    <w:rsid w:val="005B5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0">
    <w:name w:val="00 عنوان اساتید"/>
    <w:basedOn w:val="Normal"/>
    <w:link w:val="00Char0"/>
    <w:qFormat/>
    <w:rsid w:val="005B5744"/>
    <w:pPr>
      <w:bidi/>
      <w:spacing w:after="0" w:line="288" w:lineRule="auto"/>
      <w:contextualSpacing/>
      <w:jc w:val="center"/>
      <w:outlineLvl w:val="1"/>
    </w:pPr>
    <w:rPr>
      <w:rFonts w:asciiTheme="majorBidi" w:hAnsiTheme="majorBidi" w:cs="B Mitra"/>
      <w:b/>
      <w:sz w:val="20"/>
      <w:lang w:bidi="fa-IR"/>
    </w:rPr>
  </w:style>
  <w:style w:type="character" w:customStyle="1" w:styleId="00Char0">
    <w:name w:val="00 عنوان اساتید Char"/>
    <w:basedOn w:val="DefaultParagraphFont"/>
    <w:link w:val="000"/>
    <w:rsid w:val="005B5744"/>
    <w:rPr>
      <w:rFonts w:asciiTheme="majorBidi" w:eastAsiaTheme="minorEastAsia" w:hAnsiTheme="majorBidi" w:cs="B Mitra"/>
      <w:b/>
      <w:sz w:val="20"/>
    </w:rPr>
  </w:style>
  <w:style w:type="paragraph" w:customStyle="1" w:styleId="002">
    <w:name w:val="00 سمت اساتید"/>
    <w:basedOn w:val="000"/>
    <w:link w:val="00Char1"/>
    <w:qFormat/>
    <w:rsid w:val="005B5744"/>
    <w:pPr>
      <w:outlineLvl w:val="9"/>
    </w:pPr>
    <w:rPr>
      <w:b w:val="0"/>
      <w:bCs/>
    </w:rPr>
  </w:style>
  <w:style w:type="character" w:customStyle="1" w:styleId="00Char1">
    <w:name w:val="00 سمت اساتید Char"/>
    <w:basedOn w:val="00Char0"/>
    <w:link w:val="002"/>
    <w:rsid w:val="005B5744"/>
    <w:rPr>
      <w:rFonts w:asciiTheme="majorBidi" w:eastAsiaTheme="minorEastAsia" w:hAnsiTheme="majorBidi" w:cs="B Mitra"/>
      <w:b w:val="0"/>
      <w:bCs/>
      <w:sz w:val="20"/>
    </w:rPr>
  </w:style>
  <w:style w:type="paragraph" w:customStyle="1" w:styleId="003">
    <w:name w:val="00 متن چکیده"/>
    <w:basedOn w:val="00"/>
    <w:link w:val="00Char2"/>
    <w:qFormat/>
    <w:rsid w:val="005B5744"/>
    <w:pPr>
      <w:ind w:firstLine="0"/>
    </w:pPr>
  </w:style>
  <w:style w:type="character" w:customStyle="1" w:styleId="00Char2">
    <w:name w:val="00 متن چکیده Char"/>
    <w:basedOn w:val="00Char"/>
    <w:link w:val="003"/>
    <w:rsid w:val="005B5744"/>
    <w:rPr>
      <w:rFonts w:asciiTheme="majorBidi" w:eastAsiaTheme="minorEastAsia" w:hAnsiTheme="majorBidi" w:cs="B Mitra"/>
      <w:sz w:val="20"/>
      <w:szCs w:val="24"/>
    </w:rPr>
  </w:style>
  <w:style w:type="character" w:styleId="Hyperlink">
    <w:name w:val="Hyperlink"/>
    <w:basedOn w:val="DefaultParagraphFont"/>
    <w:uiPriority w:val="99"/>
    <w:unhideWhenUsed/>
    <w:rsid w:val="00AD1A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744"/>
    <w:rPr>
      <w:rFonts w:eastAsiaTheme="minorEastAsia"/>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
    <w:name w:val="00 متن"/>
    <w:basedOn w:val="Normal"/>
    <w:link w:val="00Char"/>
    <w:qFormat/>
    <w:rsid w:val="005B5744"/>
    <w:pPr>
      <w:bidi/>
      <w:spacing w:after="0" w:line="288" w:lineRule="auto"/>
      <w:ind w:firstLine="340"/>
      <w:contextualSpacing/>
      <w:jc w:val="lowKashida"/>
    </w:pPr>
    <w:rPr>
      <w:rFonts w:asciiTheme="majorBidi" w:hAnsiTheme="majorBidi" w:cs="B Mitra"/>
      <w:sz w:val="20"/>
      <w:szCs w:val="24"/>
      <w:lang w:bidi="fa-IR"/>
    </w:rPr>
  </w:style>
  <w:style w:type="character" w:customStyle="1" w:styleId="00Char">
    <w:name w:val="00 متن Char"/>
    <w:basedOn w:val="DefaultParagraphFont"/>
    <w:link w:val="00"/>
    <w:rsid w:val="005B5744"/>
    <w:rPr>
      <w:rFonts w:asciiTheme="majorBidi" w:eastAsiaTheme="minorEastAsia" w:hAnsiTheme="majorBidi" w:cs="B Mitra"/>
      <w:sz w:val="20"/>
      <w:szCs w:val="24"/>
    </w:rPr>
  </w:style>
  <w:style w:type="paragraph" w:customStyle="1" w:styleId="001">
    <w:name w:val="00 تیتر 1"/>
    <w:basedOn w:val="Normal"/>
    <w:link w:val="001Char"/>
    <w:qFormat/>
    <w:rsid w:val="005B5744"/>
    <w:pPr>
      <w:bidi/>
      <w:spacing w:before="120" w:after="120" w:line="240" w:lineRule="auto"/>
      <w:contextualSpacing/>
      <w:jc w:val="center"/>
      <w:outlineLvl w:val="0"/>
    </w:pPr>
    <w:rPr>
      <w:rFonts w:cs="B Zar"/>
      <w:b/>
      <w:bCs/>
      <w:sz w:val="24"/>
      <w:szCs w:val="26"/>
      <w:lang w:bidi="fa-IR"/>
    </w:rPr>
  </w:style>
  <w:style w:type="character" w:customStyle="1" w:styleId="001Char">
    <w:name w:val="00 تیتر 1 Char"/>
    <w:basedOn w:val="DefaultParagraphFont"/>
    <w:link w:val="001"/>
    <w:rsid w:val="005B5744"/>
    <w:rPr>
      <w:rFonts w:eastAsiaTheme="minorEastAsia" w:cs="B Zar"/>
      <w:b/>
      <w:bCs/>
      <w:sz w:val="24"/>
      <w:szCs w:val="26"/>
    </w:rPr>
  </w:style>
  <w:style w:type="table" w:styleId="TableGrid">
    <w:name w:val="Table Grid"/>
    <w:basedOn w:val="TableNormal"/>
    <w:uiPriority w:val="59"/>
    <w:rsid w:val="005B57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0">
    <w:name w:val="00 عنوان اساتید"/>
    <w:basedOn w:val="Normal"/>
    <w:link w:val="00Char0"/>
    <w:qFormat/>
    <w:rsid w:val="005B5744"/>
    <w:pPr>
      <w:bidi/>
      <w:spacing w:after="0" w:line="288" w:lineRule="auto"/>
      <w:contextualSpacing/>
      <w:jc w:val="center"/>
      <w:outlineLvl w:val="1"/>
    </w:pPr>
    <w:rPr>
      <w:rFonts w:asciiTheme="majorBidi" w:hAnsiTheme="majorBidi" w:cs="B Mitra"/>
      <w:b/>
      <w:sz w:val="20"/>
      <w:lang w:bidi="fa-IR"/>
    </w:rPr>
  </w:style>
  <w:style w:type="character" w:customStyle="1" w:styleId="00Char0">
    <w:name w:val="00 عنوان اساتید Char"/>
    <w:basedOn w:val="DefaultParagraphFont"/>
    <w:link w:val="000"/>
    <w:rsid w:val="005B5744"/>
    <w:rPr>
      <w:rFonts w:asciiTheme="majorBidi" w:eastAsiaTheme="minorEastAsia" w:hAnsiTheme="majorBidi" w:cs="B Mitra"/>
      <w:b/>
      <w:sz w:val="20"/>
    </w:rPr>
  </w:style>
  <w:style w:type="paragraph" w:customStyle="1" w:styleId="002">
    <w:name w:val="00 سمت اساتید"/>
    <w:basedOn w:val="000"/>
    <w:link w:val="00Char1"/>
    <w:qFormat/>
    <w:rsid w:val="005B5744"/>
    <w:pPr>
      <w:outlineLvl w:val="9"/>
    </w:pPr>
    <w:rPr>
      <w:b w:val="0"/>
      <w:bCs/>
    </w:rPr>
  </w:style>
  <w:style w:type="character" w:customStyle="1" w:styleId="00Char1">
    <w:name w:val="00 سمت اساتید Char"/>
    <w:basedOn w:val="00Char0"/>
    <w:link w:val="002"/>
    <w:rsid w:val="005B5744"/>
    <w:rPr>
      <w:rFonts w:asciiTheme="majorBidi" w:eastAsiaTheme="minorEastAsia" w:hAnsiTheme="majorBidi" w:cs="B Mitra"/>
      <w:b w:val="0"/>
      <w:bCs/>
      <w:sz w:val="20"/>
    </w:rPr>
  </w:style>
  <w:style w:type="paragraph" w:customStyle="1" w:styleId="003">
    <w:name w:val="00 متن چکیده"/>
    <w:basedOn w:val="00"/>
    <w:link w:val="00Char2"/>
    <w:qFormat/>
    <w:rsid w:val="005B5744"/>
    <w:pPr>
      <w:ind w:firstLine="0"/>
    </w:pPr>
  </w:style>
  <w:style w:type="character" w:customStyle="1" w:styleId="00Char2">
    <w:name w:val="00 متن چکیده Char"/>
    <w:basedOn w:val="00Char"/>
    <w:link w:val="003"/>
    <w:rsid w:val="005B5744"/>
    <w:rPr>
      <w:rFonts w:asciiTheme="majorBidi" w:eastAsiaTheme="minorEastAsia" w:hAnsiTheme="majorBidi" w:cs="B Mitra"/>
      <w:sz w:val="20"/>
      <w:szCs w:val="24"/>
    </w:rPr>
  </w:style>
  <w:style w:type="character" w:styleId="Hyperlink">
    <w:name w:val="Hyperlink"/>
    <w:basedOn w:val="DefaultParagraphFont"/>
    <w:uiPriority w:val="99"/>
    <w:unhideWhenUsed/>
    <w:rsid w:val="00AD1A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osavi@yu.ac.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2020-06-12T13:35:00Z</dcterms:created>
  <dcterms:modified xsi:type="dcterms:W3CDTF">2020-06-12T13:35:00Z</dcterms:modified>
</cp:coreProperties>
</file>